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8"/>
          <w:szCs w:val="28"/>
        </w:rPr>
      </w:pPr>
      <w:r>
        <w:rPr>
          <w:rFonts w:cs="Arial" w:ascii="Arial" w:hAnsi="Arial"/>
          <w:sz w:val="28"/>
          <w:szCs w:val="28"/>
        </w:rPr>
        <w:t>Friedebert Tuglase nimelise Ahja Kooli hoolekogu koosoleku protokoll</w:t>
      </w:r>
    </w:p>
    <w:p>
      <w:pPr>
        <w:pStyle w:val="Normal"/>
        <w:rPr>
          <w:rFonts w:ascii="Arial" w:hAnsi="Arial" w:cs="Arial"/>
          <w:b/>
          <w:b/>
          <w:sz w:val="24"/>
          <w:szCs w:val="24"/>
        </w:rPr>
      </w:pPr>
      <w:r>
        <w:rPr>
          <w:rFonts w:cs="Arial" w:ascii="Arial" w:hAnsi="Arial"/>
          <w:sz w:val="24"/>
          <w:szCs w:val="24"/>
        </w:rPr>
        <w:t xml:space="preserve">20.01.2022  </w:t>
      </w:r>
      <w:r>
        <w:rPr>
          <w:rFonts w:cs="Arial" w:ascii="Arial" w:hAnsi="Arial"/>
          <w:b/>
          <w:sz w:val="24"/>
          <w:szCs w:val="24"/>
        </w:rPr>
        <w:t>nr 5</w:t>
      </w:r>
    </w:p>
    <w:p>
      <w:pPr>
        <w:pStyle w:val="Normal"/>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u w:val="single"/>
        </w:rPr>
        <w:t>Virtuaalne koosolek algas</w:t>
      </w:r>
      <w:r>
        <w:rPr>
          <w:rFonts w:cs="Arial" w:ascii="Arial" w:hAnsi="Arial"/>
          <w:sz w:val="24"/>
          <w:szCs w:val="24"/>
        </w:rPr>
        <w:t xml:space="preserve"> kell 17.30, lõppes kell 17.50</w:t>
      </w:r>
    </w:p>
    <w:p>
      <w:pPr>
        <w:pStyle w:val="Normal"/>
        <w:spacing w:lineRule="auto" w:line="240"/>
        <w:rPr>
          <w:rFonts w:ascii="Arial" w:hAnsi="Arial" w:cs="Arial"/>
          <w:sz w:val="24"/>
          <w:szCs w:val="24"/>
        </w:rPr>
      </w:pPr>
      <w:r>
        <w:rPr>
          <w:rFonts w:cs="Arial" w:ascii="Arial" w:hAnsi="Arial"/>
          <w:sz w:val="24"/>
          <w:szCs w:val="24"/>
          <w:u w:val="single"/>
        </w:rPr>
        <w:t>Koosolekut juhatas</w:t>
      </w:r>
      <w:r>
        <w:rPr>
          <w:rFonts w:cs="Arial" w:ascii="Arial" w:hAnsi="Arial"/>
          <w:sz w:val="24"/>
          <w:szCs w:val="24"/>
        </w:rPr>
        <w:t xml:space="preserve"> Kaidi Rämman.</w:t>
      </w:r>
    </w:p>
    <w:p>
      <w:pPr>
        <w:pStyle w:val="Normal"/>
        <w:spacing w:lineRule="auto" w:line="240"/>
        <w:rPr>
          <w:rFonts w:ascii="Arial" w:hAnsi="Arial" w:cs="Arial"/>
          <w:sz w:val="24"/>
          <w:szCs w:val="24"/>
        </w:rPr>
      </w:pPr>
      <w:r>
        <w:rPr>
          <w:rFonts w:cs="Arial" w:ascii="Arial" w:hAnsi="Arial"/>
          <w:sz w:val="24"/>
          <w:szCs w:val="24"/>
          <w:u w:val="single"/>
        </w:rPr>
        <w:t>Protokollis</w:t>
      </w:r>
      <w:r>
        <w:rPr>
          <w:rFonts w:cs="Arial" w:ascii="Arial" w:hAnsi="Arial"/>
          <w:sz w:val="24"/>
          <w:szCs w:val="24"/>
        </w:rPr>
        <w:t xml:space="preserve"> Tiia Tenno.</w:t>
      </w:r>
    </w:p>
    <w:p>
      <w:pPr>
        <w:pStyle w:val="Normal"/>
        <w:spacing w:lineRule="auto" w:line="240"/>
        <w:rPr>
          <w:rFonts w:ascii="Arial" w:hAnsi="Arial" w:cs="Arial"/>
          <w:sz w:val="24"/>
          <w:szCs w:val="24"/>
        </w:rPr>
      </w:pPr>
      <w:r>
        <w:rPr>
          <w:rFonts w:cs="Arial" w:ascii="Arial" w:hAnsi="Arial"/>
          <w:sz w:val="24"/>
          <w:szCs w:val="24"/>
          <w:u w:val="single"/>
        </w:rPr>
        <w:t>Koosolekust võtsid osa:</w:t>
      </w:r>
      <w:r>
        <w:rPr>
          <w:rFonts w:cs="Arial" w:ascii="Arial" w:hAnsi="Arial"/>
          <w:sz w:val="24"/>
          <w:szCs w:val="24"/>
        </w:rPr>
        <w:t xml:space="preserve"> Janely Trahv, Ulvi Kade, Kaidi Rämman, Marite Havakats, </w:t>
      </w:r>
    </w:p>
    <w:p>
      <w:pPr>
        <w:pStyle w:val="Normal"/>
        <w:spacing w:lineRule="auto" w:line="240"/>
        <w:ind w:left="2124"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Toivo Narusbek, Rainis Kade, Tiia Tenno. </w:t>
      </w:r>
    </w:p>
    <w:p>
      <w:pPr>
        <w:pStyle w:val="Normal"/>
        <w:spacing w:lineRule="auto" w:line="240"/>
        <w:rPr>
          <w:rFonts w:ascii="Arial" w:hAnsi="Arial" w:cs="Arial"/>
          <w:sz w:val="24"/>
          <w:szCs w:val="24"/>
        </w:rPr>
      </w:pPr>
      <w:r>
        <w:rPr>
          <w:rFonts w:cs="Arial" w:ascii="Arial" w:hAnsi="Arial"/>
          <w:sz w:val="24"/>
          <w:szCs w:val="24"/>
          <w:u w:val="single"/>
        </w:rPr>
        <w:t>Puudusid:</w:t>
      </w:r>
      <w:r>
        <w:rPr>
          <w:rFonts w:cs="Arial" w:ascii="Arial" w:hAnsi="Arial"/>
          <w:sz w:val="24"/>
          <w:szCs w:val="24"/>
        </w:rPr>
        <w:t xml:space="preserve"> Kristi Peedo, Pille Haavakats. </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u w:val="single"/>
        </w:rPr>
      </w:pPr>
      <w:r>
        <w:rPr>
          <w:rFonts w:cs="Arial" w:ascii="Arial" w:hAnsi="Arial"/>
          <w:sz w:val="24"/>
          <w:szCs w:val="24"/>
          <w:u w:val="single"/>
        </w:rPr>
        <w:t>Päevakord:</w:t>
      </w:r>
    </w:p>
    <w:p>
      <w:pPr>
        <w:pStyle w:val="ListParagraph"/>
        <w:numPr>
          <w:ilvl w:val="0"/>
          <w:numId w:val="1"/>
        </w:numPr>
        <w:spacing w:lineRule="auto" w:line="360"/>
        <w:rPr>
          <w:rFonts w:ascii="Arial" w:hAnsi="Arial" w:cs="Arial"/>
          <w:sz w:val="24"/>
          <w:szCs w:val="24"/>
        </w:rPr>
      </w:pPr>
      <w:r>
        <w:rPr>
          <w:rFonts w:cs="Arial" w:ascii="Arial" w:hAnsi="Arial"/>
          <w:sz w:val="24"/>
          <w:szCs w:val="24"/>
        </w:rPr>
        <w:t>Hoolekogu tööplaani kinnitamine.</w:t>
      </w:r>
    </w:p>
    <w:p>
      <w:pPr>
        <w:pStyle w:val="ListParagraph"/>
        <w:numPr>
          <w:ilvl w:val="0"/>
          <w:numId w:val="1"/>
        </w:numPr>
        <w:spacing w:lineRule="auto" w:line="360" w:before="0" w:after="0"/>
        <w:contextualSpacing/>
        <w:rPr>
          <w:rFonts w:ascii="Arial" w:hAnsi="Arial" w:eastAsia="Times New Roman" w:cs="Arial"/>
          <w:sz w:val="24"/>
          <w:szCs w:val="24"/>
          <w:lang w:eastAsia="et-EE"/>
        </w:rPr>
      </w:pPr>
      <w:r>
        <w:rPr>
          <w:rFonts w:eastAsia="Times New Roman" w:cs="Arial" w:ascii="Arial" w:hAnsi="Arial"/>
          <w:sz w:val="24"/>
          <w:szCs w:val="24"/>
          <w:lang w:eastAsia="et-EE"/>
        </w:rPr>
        <w:t>Muud jooksvad teemad.</w:t>
      </w:r>
    </w:p>
    <w:p>
      <w:pPr>
        <w:pStyle w:val="ListParagraph"/>
        <w:numPr>
          <w:ilvl w:val="0"/>
          <w:numId w:val="1"/>
        </w:numPr>
        <w:spacing w:lineRule="auto" w:line="360"/>
        <w:rPr>
          <w:rFonts w:ascii="Arial" w:hAnsi="Arial" w:cs="Arial"/>
          <w:sz w:val="24"/>
          <w:szCs w:val="24"/>
        </w:rPr>
      </w:pPr>
      <w:r>
        <w:rPr>
          <w:rFonts w:cs="Arial" w:ascii="Arial" w:hAnsi="Arial"/>
          <w:sz w:val="24"/>
          <w:szCs w:val="24"/>
        </w:rPr>
        <w:t>Hoolekogu järgmise korralise koosoleku toimumise aeg.</w:t>
      </w:r>
    </w:p>
    <w:p>
      <w:pPr>
        <w:pStyle w:val="Normal"/>
        <w:spacing w:lineRule="auto" w:line="240"/>
        <w:rPr>
          <w:rFonts w:ascii="Arial" w:hAnsi="Arial" w:cs="Arial"/>
          <w:sz w:val="16"/>
          <w:szCs w:val="16"/>
        </w:rPr>
      </w:pPr>
      <w:r>
        <w:rPr>
          <w:rFonts w:cs="Arial" w:ascii="Arial" w:hAnsi="Arial"/>
          <w:sz w:val="16"/>
          <w:szCs w:val="16"/>
        </w:rPr>
      </w:r>
    </w:p>
    <w:p>
      <w:pPr>
        <w:pStyle w:val="Normal"/>
        <w:spacing w:lineRule="auto" w:line="240"/>
        <w:rPr>
          <w:rFonts w:ascii="Arial" w:hAnsi="Arial" w:cs="Arial"/>
          <w:sz w:val="24"/>
          <w:szCs w:val="24"/>
          <w:u w:val="single"/>
        </w:rPr>
      </w:pPr>
      <w:r>
        <w:rPr>
          <w:rFonts w:cs="Arial" w:ascii="Arial" w:hAnsi="Arial"/>
          <w:sz w:val="24"/>
          <w:szCs w:val="24"/>
          <w:u w:val="single"/>
        </w:rPr>
        <w:t>Hoolekogu tööplaani kinnitamine</w:t>
      </w:r>
    </w:p>
    <w:p>
      <w:pPr>
        <w:pStyle w:val="Normal"/>
        <w:spacing w:lineRule="auto" w:line="240"/>
        <w:rPr>
          <w:rFonts w:ascii="Arial" w:hAnsi="Arial" w:cs="Arial"/>
          <w:sz w:val="24"/>
          <w:szCs w:val="24"/>
        </w:rPr>
      </w:pPr>
      <w:r>
        <w:rPr>
          <w:rFonts w:cs="Arial" w:ascii="Arial" w:hAnsi="Arial"/>
          <w:sz w:val="24"/>
          <w:szCs w:val="24"/>
          <w:u w:val="single"/>
        </w:rPr>
        <w:t>Ettepanek</w:t>
      </w:r>
      <w:r>
        <w:rPr>
          <w:rFonts w:cs="Arial" w:ascii="Arial" w:hAnsi="Arial"/>
          <w:sz w:val="24"/>
          <w:szCs w:val="24"/>
        </w:rPr>
        <w:t>: kinnitada 2021/2022 õppeaasta hoolekogu tööplaan.</w:t>
      </w:r>
    </w:p>
    <w:p>
      <w:pPr>
        <w:pStyle w:val="Normal"/>
        <w:spacing w:lineRule="auto" w:line="240"/>
        <w:rPr>
          <w:rFonts w:ascii="Arial" w:hAnsi="Arial" w:cs="Arial"/>
          <w:sz w:val="24"/>
          <w:szCs w:val="24"/>
        </w:rPr>
      </w:pPr>
      <w:r>
        <w:rPr>
          <w:rFonts w:cs="Arial" w:ascii="Arial" w:hAnsi="Arial"/>
          <w:sz w:val="24"/>
          <w:szCs w:val="24"/>
        </w:rPr>
        <w:t>Tööplaan lisatud protokollile.</w:t>
      </w:r>
    </w:p>
    <w:p>
      <w:pPr>
        <w:pStyle w:val="Normal"/>
        <w:spacing w:lineRule="auto" w:line="240"/>
        <w:rPr>
          <w:rFonts w:ascii="Arial" w:hAnsi="Arial" w:cs="Arial"/>
          <w:sz w:val="24"/>
          <w:szCs w:val="24"/>
        </w:rPr>
      </w:pPr>
      <w:r>
        <w:rPr>
          <w:rFonts w:cs="Arial" w:ascii="Arial" w:hAnsi="Arial"/>
          <w:b/>
          <w:sz w:val="24"/>
          <w:szCs w:val="24"/>
        </w:rPr>
        <w:t>Otsus</w:t>
      </w:r>
      <w:r>
        <w:rPr>
          <w:rFonts w:cs="Arial" w:ascii="Arial" w:hAnsi="Arial"/>
          <w:sz w:val="24"/>
          <w:szCs w:val="24"/>
        </w:rPr>
        <w:t xml:space="preserve">: kinnitada tööplaan. </w:t>
      </w:r>
    </w:p>
    <w:p>
      <w:pPr>
        <w:pStyle w:val="Normal"/>
        <w:spacing w:lineRule="auto" w:line="240"/>
        <w:rPr>
          <w:rFonts w:ascii="Arial" w:hAnsi="Arial" w:cs="Arial"/>
          <w:sz w:val="24"/>
          <w:szCs w:val="24"/>
        </w:rPr>
      </w:pPr>
      <w:r>
        <w:rPr>
          <w:rFonts w:cs="Arial" w:ascii="Arial" w:hAnsi="Arial"/>
          <w:sz w:val="24"/>
          <w:szCs w:val="24"/>
        </w:rPr>
        <w:t>Otsus vastu võetud ühehäälselt.</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u w:val="single"/>
        </w:rPr>
      </w:pPr>
      <w:r>
        <w:rPr>
          <w:rFonts w:cs="Arial" w:ascii="Arial" w:hAnsi="Arial"/>
          <w:sz w:val="24"/>
          <w:szCs w:val="24"/>
          <w:u w:val="single"/>
        </w:rPr>
        <w:t>Jooksvad teemad ja küsimused.</w:t>
      </w:r>
    </w:p>
    <w:p>
      <w:pPr>
        <w:pStyle w:val="Normal"/>
        <w:spacing w:lineRule="auto" w:line="360"/>
        <w:jc w:val="both"/>
        <w:rPr>
          <w:rFonts w:ascii="Arial" w:hAnsi="Arial" w:cs="Arial"/>
          <w:sz w:val="24"/>
          <w:szCs w:val="24"/>
        </w:rPr>
      </w:pPr>
      <w:r>
        <w:rPr>
          <w:rFonts w:cs="Arial" w:ascii="Arial" w:hAnsi="Arial"/>
          <w:sz w:val="24"/>
          <w:szCs w:val="24"/>
        </w:rPr>
        <w:t>*Kooli kodulehel on endiselt üleval tehnoloogiaõpetuse õpetaja töökuulutus. Lapsevanem K.Rämman tundis huvi, kuidas konkurss kulgeb.</w:t>
      </w:r>
    </w:p>
    <w:p>
      <w:pPr>
        <w:pStyle w:val="Normal"/>
        <w:spacing w:lineRule="auto" w:line="360"/>
        <w:jc w:val="both"/>
        <w:rPr>
          <w:rFonts w:ascii="Arial" w:hAnsi="Arial" w:cs="Arial"/>
          <w:sz w:val="24"/>
          <w:szCs w:val="24"/>
        </w:rPr>
      </w:pPr>
      <w:r>
        <w:rPr>
          <w:rFonts w:cs="Arial" w:ascii="Arial" w:hAnsi="Arial"/>
          <w:sz w:val="24"/>
          <w:szCs w:val="24"/>
        </w:rPr>
        <w:t xml:space="preserve">Direktor P.Pall ei osalenud koosolekul. Koosolekul lepiti kokku, et küsimus esitatakse direktorile kirjalikult.  </w:t>
      </w:r>
    </w:p>
    <w:p>
      <w:pPr>
        <w:pStyle w:val="Normal"/>
        <w:spacing w:lineRule="auto" w:line="360"/>
        <w:jc w:val="both"/>
        <w:rPr>
          <w:rFonts w:ascii="Arial" w:hAnsi="Arial" w:cs="Arial"/>
          <w:color w:val="222222"/>
          <w:sz w:val="24"/>
          <w:szCs w:val="24"/>
          <w:highlight w:val="white"/>
        </w:rPr>
      </w:pPr>
      <w:r>
        <w:rPr>
          <w:rFonts w:cs="Arial" w:ascii="Arial" w:hAnsi="Arial"/>
          <w:sz w:val="24"/>
          <w:szCs w:val="24"/>
        </w:rPr>
        <w:t xml:space="preserve">Direktori kirjalikust vastusest (22.01.2022) selgus, et </w:t>
      </w:r>
      <w:r>
        <w:rPr>
          <w:rFonts w:cs="Arial" w:ascii="Arial" w:hAnsi="Arial"/>
          <w:sz w:val="24"/>
          <w:szCs w:val="24"/>
          <w:shd w:fill="FFFFFF" w:val="clear"/>
        </w:rPr>
        <w:t>kuulutus on endiselt üleval, sest ühtki kandideerimisavaldust ei ole terve kuulutuse üleval oleku ajal laekunud. Kool on  kuulutanud Õpetajate lehes, FB gruppides, kodulehel, Põlva lehes. Direktor lubas uurida ka võimalust teha Töötukassaga koostööd</w:t>
      </w:r>
      <w:r>
        <w:rPr>
          <w:rFonts w:cs="Arial" w:ascii="Arial" w:hAnsi="Arial"/>
          <w:color w:val="222222"/>
          <w:shd w:fill="FFFFFF" w:val="clear"/>
        </w:rPr>
        <w:t xml:space="preserve">. </w:t>
      </w:r>
      <w:r>
        <w:rPr>
          <w:rFonts w:cs="Arial" w:ascii="Arial" w:hAnsi="Arial"/>
          <w:color w:val="222222"/>
          <w:sz w:val="24"/>
          <w:szCs w:val="24"/>
          <w:shd w:fill="FFFFFF" w:val="clear"/>
        </w:rPr>
        <w:t>Sellel õppeaastal õpetaja R.Vilt jätkab tehnoloogia õpetamisega, uut õpetajat on vaja uuest õppeaastast.</w:t>
      </w:r>
    </w:p>
    <w:p>
      <w:pPr>
        <w:pStyle w:val="Normal"/>
        <w:spacing w:lineRule="auto" w:line="360"/>
        <w:jc w:val="both"/>
        <w:rPr>
          <w:rFonts w:ascii="Arial" w:hAnsi="Arial" w:cs="Arial"/>
          <w:color w:val="222222"/>
          <w:sz w:val="24"/>
          <w:szCs w:val="24"/>
          <w:highlight w:val="white"/>
        </w:rPr>
      </w:pPr>
      <w:r>
        <w:rPr>
          <w:rFonts w:cs="Arial" w:ascii="Arial" w:hAnsi="Arial"/>
          <w:color w:val="222222"/>
          <w:sz w:val="24"/>
          <w:szCs w:val="24"/>
          <w:shd w:fill="FFFFFF" w:val="clear"/>
        </w:rPr>
      </w:r>
    </w:p>
    <w:p>
      <w:pPr>
        <w:pStyle w:val="Normal"/>
        <w:shd w:val="clear" w:color="auto" w:fill="FFFFFF"/>
        <w:spacing w:lineRule="auto" w:line="360"/>
        <w:rPr>
          <w:rFonts w:ascii="Arial" w:hAnsi="Arial" w:eastAsia="Times New Roman" w:cs="Arial"/>
          <w:color w:val="222222"/>
          <w:sz w:val="24"/>
          <w:szCs w:val="24"/>
          <w:lang w:eastAsia="et-EE"/>
        </w:rPr>
      </w:pPr>
      <w:r>
        <w:rPr>
          <w:rFonts w:cs="Arial" w:ascii="Arial" w:hAnsi="Arial"/>
          <w:sz w:val="24"/>
          <w:szCs w:val="24"/>
        </w:rPr>
        <w:t>*Valla volikogu esindaja T.Narusbek soovis teada,</w:t>
      </w:r>
      <w:r>
        <w:rPr>
          <w:rFonts w:eastAsia="Times New Roman" w:cs="Arial" w:ascii="Arial" w:hAnsi="Arial"/>
          <w:color w:val="222222"/>
          <w:sz w:val="24"/>
          <w:szCs w:val="24"/>
          <w:lang w:eastAsia="et-EE"/>
        </w:rPr>
        <w:t xml:space="preserve"> kui kaugele on jõutud ventilatsiooni auditi läbi viimisega.</w:t>
      </w:r>
    </w:p>
    <w:p>
      <w:pPr>
        <w:pStyle w:val="Normal"/>
        <w:shd w:val="clear" w:color="auto" w:fill="FFFFFF"/>
        <w:spacing w:lineRule="auto" w:line="360" w:before="0" w:after="0"/>
        <w:jc w:val="both"/>
        <w:rPr>
          <w:rFonts w:ascii="Arial" w:hAnsi="Arial" w:eastAsia="Times New Roman" w:cs="Arial"/>
          <w:color w:val="222222"/>
          <w:sz w:val="24"/>
          <w:szCs w:val="24"/>
          <w:lang w:eastAsia="et-EE"/>
        </w:rPr>
      </w:pPr>
      <w:r>
        <w:rPr>
          <w:rFonts w:cs="Arial" w:ascii="Arial" w:hAnsi="Arial"/>
          <w:sz w:val="24"/>
          <w:szCs w:val="24"/>
        </w:rPr>
        <w:t>Direktori kirjalikust vastusest (22.01.2022) selgus, et v</w:t>
      </w:r>
      <w:r>
        <w:rPr>
          <w:rFonts w:eastAsia="Times New Roman" w:cs="Arial" w:ascii="Arial" w:hAnsi="Arial"/>
          <w:color w:val="222222"/>
          <w:sz w:val="24"/>
          <w:szCs w:val="24"/>
          <w:lang w:eastAsia="et-EE"/>
        </w:rPr>
        <w:t xml:space="preserve">entilatsiooniaudit on läbi viidud juba novembris, mida teab ka valla ehitusosakond. Küll aga ei ole saanud kool kätte auditi tulemusi. Ettevõttele on saadetud sel perioodil 7 kirja, tehtud ka iga nädal kõnesid.  Viimane lubadus on auditi tulemused esitada 28.01.2022. </w:t>
      </w:r>
      <w:r>
        <w:rPr>
          <w:rFonts w:cs="Arial" w:ascii="Arial" w:hAnsi="Arial"/>
          <w:sz w:val="24"/>
          <w:szCs w:val="24"/>
        </w:rPr>
        <w:t>Direktor andis eile ettevõttele teada, et kui selleks kuupäevaks auditi tulemused ei laeku, pöördub kool abi saamiseks Tarbijakaitsesse.</w:t>
      </w:r>
    </w:p>
    <w:p>
      <w:pPr>
        <w:pStyle w:val="Normal"/>
        <w:shd w:val="clear" w:color="auto" w:fill="FFFFFF"/>
        <w:spacing w:lineRule="auto" w:line="360" w:before="0" w:after="0"/>
        <w:rPr>
          <w:rFonts w:ascii="Arial" w:hAnsi="Arial" w:eastAsia="Times New Roman" w:cs="Arial"/>
          <w:color w:val="222222"/>
          <w:sz w:val="24"/>
          <w:szCs w:val="24"/>
          <w:lang w:eastAsia="et-EE"/>
        </w:rPr>
      </w:pPr>
      <w:r>
        <w:rPr>
          <w:rFonts w:eastAsia="Times New Roman" w:cs="Arial" w:ascii="Arial" w:hAnsi="Arial"/>
          <w:color w:val="222222"/>
          <w:sz w:val="24"/>
          <w:szCs w:val="24"/>
          <w:lang w:eastAsia="et-EE"/>
        </w:rPr>
      </w:r>
    </w:p>
    <w:p>
      <w:pPr>
        <w:pStyle w:val="Normal"/>
        <w:shd w:val="clear" w:color="auto" w:fill="FFFFFF"/>
        <w:spacing w:lineRule="auto" w:line="360" w:before="0" w:after="0"/>
        <w:jc w:val="both"/>
        <w:rPr>
          <w:color w:val="000000"/>
        </w:rPr>
      </w:pPr>
      <w:r>
        <w:rPr>
          <w:rFonts w:eastAsia="Times New Roman" w:cs="Arial" w:ascii="Arial" w:hAnsi="Arial"/>
          <w:color w:val="000000"/>
          <w:sz w:val="24"/>
          <w:szCs w:val="24"/>
          <w:lang w:eastAsia="et-EE"/>
        </w:rPr>
        <w:t>Kooli huvi on hoida laste ja töötajate tervist ning luua kaasaegne ventilatsioonisüsteem ja teha seda nii kiiresti kui võimalik.</w:t>
      </w:r>
    </w:p>
    <w:p>
      <w:pPr>
        <w:pStyle w:val="Normal"/>
        <w:spacing w:lineRule="auto" w:line="360"/>
        <w:jc w:val="both"/>
        <w:rPr>
          <w:rFonts w:ascii="Arial" w:hAnsi="Arial" w:cs="Arial"/>
          <w:sz w:val="24"/>
          <w:szCs w:val="24"/>
        </w:rPr>
      </w:pPr>
      <w:r>
        <w:rPr>
          <w:rFonts w:cs="Arial" w:ascii="Arial" w:hAnsi="Arial"/>
          <w:sz w:val="24"/>
          <w:szCs w:val="24"/>
        </w:rPr>
      </w:r>
    </w:p>
    <w:p>
      <w:pPr>
        <w:pStyle w:val="Normal"/>
        <w:rPr>
          <w:rFonts w:ascii="Arial" w:hAnsi="Arial" w:cs="Arial"/>
          <w:sz w:val="24"/>
          <w:szCs w:val="24"/>
          <w:u w:val="single"/>
        </w:rPr>
      </w:pPr>
      <w:r>
        <w:rPr>
          <w:rFonts w:cs="Arial" w:ascii="Arial" w:hAnsi="Arial"/>
          <w:sz w:val="24"/>
          <w:szCs w:val="24"/>
          <w:u w:val="single"/>
        </w:rPr>
        <w:t>Hoolekogu järgmise korralise koosoleku toimumise aeg.</w:t>
      </w:r>
    </w:p>
    <w:p>
      <w:pPr>
        <w:pStyle w:val="Normal"/>
        <w:jc w:val="both"/>
        <w:rPr>
          <w:rFonts w:ascii="Arial" w:hAnsi="Arial" w:cs="Arial"/>
          <w:sz w:val="24"/>
          <w:szCs w:val="24"/>
        </w:rPr>
      </w:pPr>
      <w:r>
        <w:rPr>
          <w:rFonts w:cs="Arial" w:ascii="Arial" w:hAnsi="Arial"/>
          <w:sz w:val="24"/>
          <w:szCs w:val="24"/>
        </w:rPr>
        <w:t>Ettepanek: tulla kokku märtsis.</w:t>
      </w:r>
    </w:p>
    <w:p>
      <w:pPr>
        <w:pStyle w:val="Normal"/>
        <w:spacing w:lineRule="auto" w:line="360"/>
        <w:jc w:val="both"/>
        <w:rPr>
          <w:rFonts w:ascii="Arial" w:hAnsi="Arial" w:cs="Arial"/>
          <w:sz w:val="24"/>
          <w:szCs w:val="24"/>
        </w:rPr>
      </w:pPr>
      <w:r>
        <w:rPr>
          <w:rFonts w:cs="Arial" w:ascii="Arial" w:hAnsi="Arial"/>
          <w:sz w:val="24"/>
          <w:szCs w:val="24"/>
          <w:u w:val="single"/>
        </w:rPr>
        <w:t>Otsus:</w:t>
      </w:r>
      <w:r>
        <w:rPr>
          <w:rFonts w:cs="Arial" w:ascii="Arial" w:hAnsi="Arial"/>
          <w:sz w:val="24"/>
          <w:szCs w:val="24"/>
        </w:rPr>
        <w:t xml:space="preserve"> järgmine koosolek toimub 24.03.2022. Kas koolimajas või veebis- selle täpsustame hiljem, arvestades kehtivaid piiranguid ja soovitusi.</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t>Koosoleku juhataja</w:t>
        <w:tab/>
        <w:t>Kaidi Rämman</w:t>
        <w:tab/>
        <w:tab/>
        <w:tab/>
        <w:t>Protokollija Tiia Tenno</w:t>
      </w:r>
    </w:p>
    <w:p>
      <w:pPr>
        <w:pStyle w:val="Normal"/>
        <w:spacing w:lineRule="auto" w:line="240"/>
        <w:rPr>
          <w:rFonts w:ascii="Arial" w:hAnsi="Arial" w:cs="Arial"/>
          <w:i/>
          <w:i/>
        </w:rPr>
      </w:pPr>
      <w:r>
        <w:rPr>
          <w:rFonts w:cs="Arial" w:ascii="Arial" w:hAnsi="Arial"/>
          <w:sz w:val="24"/>
          <w:szCs w:val="24"/>
        </w:rPr>
        <w:tab/>
      </w:r>
      <w:r>
        <w:rPr>
          <w:rFonts w:cs="Arial" w:ascii="Arial" w:hAnsi="Arial"/>
          <w:i/>
        </w:rPr>
        <w:t>/allkirjastatud digitaalselt/</w:t>
        <w:tab/>
        <w:tab/>
        <w:tab/>
        <w:tab/>
        <w:tab/>
        <w:t>/allkirjastatud digitaalselt/</w:t>
      </w:r>
    </w:p>
    <w:p>
      <w:pPr>
        <w:pStyle w:val="Normal"/>
        <w:spacing w:lineRule="auto" w:line="240"/>
        <w:rPr>
          <w:rFonts w:ascii="Arial" w:hAnsi="Arial" w:cs="Arial"/>
          <w:i/>
          <w:i/>
        </w:rPr>
      </w:pPr>
      <w:r>
        <w:rPr>
          <w:rFonts w:cs="Arial" w:ascii="Arial" w:hAnsi="Arial"/>
          <w:i/>
        </w:rPr>
      </w:r>
    </w:p>
    <w:p>
      <w:pPr>
        <w:pStyle w:val="Normal"/>
        <w:spacing w:lineRule="auto" w:line="240"/>
        <w:rPr>
          <w:rFonts w:ascii="Arial" w:hAnsi="Arial" w:cs="Arial"/>
          <w:i/>
          <w:i/>
        </w:rPr>
      </w:pPr>
      <w:r>
        <w:rPr>
          <w:rFonts w:cs="Arial" w:ascii="Arial" w:hAnsi="Arial"/>
          <w:i/>
        </w:rPr>
      </w:r>
    </w:p>
    <w:p>
      <w:pPr>
        <w:pStyle w:val="Normal"/>
        <w:spacing w:lineRule="auto" w:line="240"/>
        <w:rPr>
          <w:rFonts w:ascii="Arial" w:hAnsi="Arial" w:cs="Arial"/>
          <w:i/>
          <w:i/>
        </w:rPr>
      </w:pPr>
      <w:r>
        <w:rPr>
          <w:rFonts w:cs="Arial" w:ascii="Arial" w:hAnsi="Arial"/>
          <w:i/>
        </w:rPr>
      </w:r>
    </w:p>
    <w:p>
      <w:pPr>
        <w:pStyle w:val="Normal"/>
        <w:tabs>
          <w:tab w:val="clear" w:pos="708"/>
          <w:tab w:val="left" w:pos="5021" w:leader="none"/>
        </w:tabs>
        <w:spacing w:lineRule="auto" w:line="240"/>
        <w:jc w:val="both"/>
        <w:rPr>
          <w:rFonts w:ascii="Arial" w:hAnsi="Arial" w:cs="Arial"/>
          <w:i/>
          <w:i/>
        </w:rPr>
      </w:pPr>
      <w:r>
        <w:rPr>
          <w:rFonts w:cs="Arial" w:ascii="Arial" w:hAnsi="Arial"/>
          <w:i/>
        </w:rPr>
      </w:r>
    </w:p>
    <w:p>
      <w:pPr>
        <w:pStyle w:val="Normal"/>
        <w:tabs>
          <w:tab w:val="clear" w:pos="708"/>
          <w:tab w:val="left" w:pos="5021" w:leader="none"/>
        </w:tabs>
        <w:spacing w:lineRule="auto" w:line="240"/>
        <w:jc w:val="right"/>
        <w:rPr>
          <w:rFonts w:cs="Calibri" w:cstheme="minorHAnsi"/>
          <w:b/>
          <w:b/>
          <w:sz w:val="24"/>
          <w:szCs w:val="24"/>
        </w:rPr>
      </w:pPr>
      <w:r>
        <w:rPr>
          <w:rFonts w:cs="Calibri" w:cstheme="minorHAnsi"/>
          <w:b/>
          <w:sz w:val="24"/>
          <w:szCs w:val="24"/>
        </w:rPr>
        <w:t>LISA 1</w:t>
      </w:r>
    </w:p>
    <w:p>
      <w:pPr>
        <w:pStyle w:val="Normal"/>
        <w:tabs>
          <w:tab w:val="clear" w:pos="708"/>
          <w:tab w:val="left" w:pos="5021" w:leader="none"/>
        </w:tabs>
        <w:spacing w:lineRule="auto" w:line="240"/>
        <w:jc w:val="right"/>
        <w:rPr>
          <w:rFonts w:cs="Calibri" w:cstheme="minorHAnsi"/>
          <w:b/>
          <w:b/>
          <w:sz w:val="24"/>
          <w:szCs w:val="24"/>
        </w:rPr>
      </w:pPr>
      <w:r>
        <w:rPr>
          <w:rFonts w:cs="Calibri" w:cstheme="minorHAnsi"/>
          <w:b/>
          <w:sz w:val="24"/>
          <w:szCs w:val="24"/>
        </w:rPr>
      </w:r>
    </w:p>
    <w:p>
      <w:pPr>
        <w:pStyle w:val="Normal"/>
        <w:tabs>
          <w:tab w:val="clear" w:pos="708"/>
          <w:tab w:val="left" w:pos="5021" w:leader="none"/>
        </w:tabs>
        <w:spacing w:lineRule="auto" w:line="240"/>
        <w:jc w:val="both"/>
        <w:rPr>
          <w:rFonts w:cs="Calibri" w:cstheme="minorHAnsi"/>
          <w:b/>
          <w:b/>
          <w:sz w:val="28"/>
          <w:szCs w:val="28"/>
        </w:rPr>
      </w:pPr>
      <w:r>
        <w:rPr>
          <w:rFonts w:cs="Calibri" w:cstheme="minorHAnsi"/>
          <w:b/>
          <w:sz w:val="28"/>
          <w:szCs w:val="28"/>
        </w:rPr>
        <w:t>Hoolekogu tööplaan 2021/2022 õppeaastal</w:t>
      </w:r>
    </w:p>
    <w:p>
      <w:pPr>
        <w:pStyle w:val="Normal"/>
        <w:tabs>
          <w:tab w:val="clear" w:pos="708"/>
          <w:tab w:val="left" w:pos="5021" w:leader="none"/>
        </w:tabs>
        <w:spacing w:lineRule="auto" w:line="240"/>
        <w:jc w:val="both"/>
        <w:rPr>
          <w:rFonts w:cs="Calibri" w:cstheme="minorHAnsi"/>
          <w:sz w:val="28"/>
          <w:szCs w:val="28"/>
        </w:rPr>
      </w:pPr>
      <w:r>
        <w:rPr>
          <w:rFonts w:cs="Calibri" w:cstheme="minorHAnsi"/>
          <w:sz w:val="28"/>
          <w:szCs w:val="28"/>
        </w:rPr>
      </w:r>
    </w:p>
    <w:p>
      <w:pPr>
        <w:pStyle w:val="Normal"/>
        <w:numPr>
          <w:ilvl w:val="0"/>
          <w:numId w:val="7"/>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 xml:space="preserve">Friedebert Tuglase nimelise Ahja Kooli hoolekogu </w:t>
      </w:r>
      <w:r>
        <w:rPr>
          <w:rFonts w:eastAsia="Calibri" w:cs="Calibri" w:cstheme="minorHAnsi"/>
          <w:i/>
          <w:color w:val="000000"/>
          <w:sz w:val="24"/>
          <w:szCs w:val="24"/>
        </w:rPr>
        <w:t xml:space="preserve">(edaspidi hoolekogu) </w:t>
      </w:r>
      <w:r>
        <w:rPr>
          <w:rFonts w:eastAsia="Calibri" w:cs="Calibri" w:cstheme="minorHAnsi"/>
          <w:color w:val="000000"/>
          <w:sz w:val="24"/>
          <w:szCs w:val="24"/>
        </w:rPr>
        <w:t>on alaliselt tegutsev organ, kelle ülesanne on kooli õpilaste, õpetajate, koolipidaja, õpilaste vanemate, vilistlaste ja kooli toetavate organisatsioonide ühistegevuses :</w:t>
      </w:r>
    </w:p>
    <w:p>
      <w:pPr>
        <w:pStyle w:val="Normal"/>
        <w:numPr>
          <w:ilvl w:val="0"/>
          <w:numId w:val="6"/>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jälgida kooli õppe- ja kasvatustegevuse korraldust ja tulemuslikkust;</w:t>
      </w:r>
    </w:p>
    <w:p>
      <w:pPr>
        <w:pStyle w:val="Normal"/>
        <w:numPr>
          <w:ilvl w:val="0"/>
          <w:numId w:val="6"/>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aidata kaasa õppeks ja kasvatuseks paremate tingimuste loomisele;</w:t>
      </w:r>
    </w:p>
    <w:p>
      <w:pPr>
        <w:pStyle w:val="Normal"/>
        <w:numPr>
          <w:ilvl w:val="0"/>
          <w:numId w:val="6"/>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aidata igati kaasa kooli juhtkonnale avatud ja õppijasõbraliku kooli maine</w:t>
        <w:br/>
        <w:t>kujundamisele ja hoidmisele;</w:t>
      </w:r>
    </w:p>
    <w:p>
      <w:pPr>
        <w:pStyle w:val="Normal"/>
        <w:numPr>
          <w:ilvl w:val="0"/>
          <w:numId w:val="6"/>
        </w:numPr>
        <w:pBdr/>
        <w:tabs>
          <w:tab w:val="clear" w:pos="708"/>
          <w:tab w:val="left" w:pos="5021" w:leader="none"/>
        </w:tabs>
        <w:spacing w:lineRule="auto" w:line="240" w:before="0" w:after="160"/>
        <w:jc w:val="both"/>
        <w:rPr>
          <w:rFonts w:eastAsia="Calibri" w:cs="Calibri" w:cstheme="minorHAnsi"/>
          <w:color w:val="000000"/>
          <w:sz w:val="24"/>
          <w:szCs w:val="24"/>
        </w:rPr>
      </w:pPr>
      <w:r>
        <w:rPr>
          <w:rFonts w:eastAsia="Calibri" w:cs="Calibri" w:cstheme="minorHAnsi"/>
          <w:color w:val="000000"/>
          <w:sz w:val="24"/>
          <w:szCs w:val="24"/>
        </w:rPr>
        <w:t>parendada koostööd lastevanemate ja kooli vahel (sh infovahetuse parendamine).</w:t>
      </w:r>
    </w:p>
    <w:p>
      <w:pPr>
        <w:pStyle w:val="Normal"/>
        <w:tabs>
          <w:tab w:val="clear" w:pos="708"/>
          <w:tab w:val="left" w:pos="5021" w:leader="none"/>
        </w:tabs>
        <w:spacing w:lineRule="auto" w:line="240"/>
        <w:jc w:val="both"/>
        <w:rPr>
          <w:rFonts w:cs="Calibri" w:cstheme="minorHAnsi"/>
          <w:sz w:val="24"/>
          <w:szCs w:val="24"/>
        </w:rPr>
      </w:pPr>
      <w:r>
        <w:rPr>
          <w:rFonts w:cs="Calibri" w:cstheme="minorHAnsi"/>
          <w:sz w:val="24"/>
          <w:szCs w:val="24"/>
        </w:rPr>
        <w:t>2. Hoolekogu õigused ja kohutused tulenevad põhikooli- ja gümnaasiumiseadusest.</w:t>
      </w:r>
    </w:p>
    <w:p>
      <w:pPr>
        <w:pStyle w:val="Normal"/>
        <w:tabs>
          <w:tab w:val="clear" w:pos="708"/>
          <w:tab w:val="left" w:pos="5021" w:leader="none"/>
        </w:tabs>
        <w:spacing w:lineRule="auto" w:line="240"/>
        <w:jc w:val="both"/>
        <w:rPr>
          <w:rFonts w:cs="Calibri" w:cstheme="minorHAnsi"/>
          <w:sz w:val="24"/>
          <w:szCs w:val="24"/>
        </w:rPr>
      </w:pPr>
      <w:r>
        <w:rPr>
          <w:rFonts w:cs="Calibri" w:cstheme="minorHAnsi"/>
          <w:sz w:val="24"/>
          <w:szCs w:val="24"/>
        </w:rPr>
        <w:t>3. Hoolekogu on moodustatud ja töökord kehtestatakse koolipidaja kehtestatud korras (Põlva Vallavolikogu määrus „Põlva valla haridusasutuste hoolekogude moodustamise kord ja töökord“ 17.01.2018 nr 1-2/1).</w:t>
      </w:r>
    </w:p>
    <w:p>
      <w:pPr>
        <w:pStyle w:val="Normal"/>
        <w:tabs>
          <w:tab w:val="clear" w:pos="708"/>
          <w:tab w:val="left" w:pos="5021" w:leader="none"/>
        </w:tabs>
        <w:spacing w:lineRule="auto" w:line="240"/>
        <w:jc w:val="both"/>
        <w:rPr>
          <w:rFonts w:cs="Calibri" w:cstheme="minorHAnsi"/>
          <w:sz w:val="24"/>
          <w:szCs w:val="24"/>
        </w:rPr>
      </w:pPr>
      <w:r>
        <w:rPr>
          <w:rFonts w:cs="Calibri" w:cstheme="minorHAnsi"/>
          <w:sz w:val="24"/>
          <w:szCs w:val="24"/>
        </w:rPr>
        <w:t>4. Hoolekogu põhiline töövorm on koosolek, mille kutsub kokku esimees, tema äraolekul aseesimees. Ülesannete täitmise huvides ja kiiret otsustamist vajavates küsimustes võib rakendada side- ja infotehnoloogiliste vahendite kaudu korraldatud töövormi.</w:t>
      </w:r>
    </w:p>
    <w:p>
      <w:pPr>
        <w:pStyle w:val="Normal"/>
        <w:tabs>
          <w:tab w:val="clear" w:pos="708"/>
          <w:tab w:val="left" w:pos="5021" w:leader="none"/>
        </w:tabs>
        <w:spacing w:lineRule="auto" w:line="240"/>
        <w:jc w:val="both"/>
        <w:rPr>
          <w:rFonts w:cs="Calibri" w:cstheme="minorHAnsi"/>
          <w:sz w:val="24"/>
          <w:szCs w:val="24"/>
        </w:rPr>
      </w:pPr>
      <w:r>
        <w:rPr>
          <w:rFonts w:cs="Calibri" w:cstheme="minorHAnsi"/>
          <w:sz w:val="24"/>
          <w:szCs w:val="24"/>
        </w:rPr>
        <w:t>5. Hoolekogu korralised koosolekud toimuvad vastavalt vajadusele, kuid mitte harvem kui 1 kord kolme kuu jooksul. Iga järgneva korralise koosoleku täpne kuupäev lepitakse kokku eelmisel korralisel koosolekul. Ootamatutest vajadustest tulenevalt on võimalik erakorralise koosoleku kokkukutsumine.</w:t>
      </w:r>
    </w:p>
    <w:p>
      <w:pPr>
        <w:pStyle w:val="Normal"/>
        <w:tabs>
          <w:tab w:val="clear" w:pos="708"/>
          <w:tab w:val="left" w:pos="5021" w:leader="none"/>
        </w:tabs>
        <w:spacing w:lineRule="auto" w:line="240"/>
        <w:rPr>
          <w:rFonts w:cs="Calibri" w:cstheme="minorHAnsi"/>
          <w:sz w:val="24"/>
          <w:szCs w:val="24"/>
        </w:rPr>
      </w:pPr>
      <w:r>
        <w:rPr>
          <w:rFonts w:cs="Calibri" w:cstheme="minorHAnsi"/>
          <w:sz w:val="24"/>
          <w:szCs w:val="24"/>
        </w:rPr>
        <w:t>6. Tööplaan 2021/2022 õ-a</w:t>
        <w:br/>
      </w:r>
    </w:p>
    <w:tbl>
      <w:tblPr>
        <w:tblW w:w="9061" w:type="dxa"/>
        <w:jc w:val="left"/>
        <w:tblInd w:w="0" w:type="dxa"/>
        <w:tblCellMar>
          <w:top w:w="0" w:type="dxa"/>
          <w:left w:w="108" w:type="dxa"/>
          <w:bottom w:w="0" w:type="dxa"/>
          <w:right w:w="108" w:type="dxa"/>
        </w:tblCellMar>
        <w:tblLook w:val="0400"/>
      </w:tblPr>
      <w:tblGrid>
        <w:gridCol w:w="6372"/>
        <w:gridCol w:w="2688"/>
      </w:tblGrid>
      <w:tr>
        <w:trPr/>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Kavandatud teemad</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Orienteeruv aeg</w:t>
            </w:r>
          </w:p>
        </w:tc>
      </w:tr>
      <w:tr>
        <w:trPr/>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8"/>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 xml:space="preserve">Tutvumine Ahja </w:t>
            </w:r>
            <w:r>
              <w:rPr>
                <w:rFonts w:cs="Calibri" w:cstheme="minorHAnsi"/>
                <w:sz w:val="24"/>
                <w:szCs w:val="24"/>
              </w:rPr>
              <w:t>K</w:t>
            </w:r>
            <w:r>
              <w:rPr>
                <w:rFonts w:eastAsia="Calibri" w:cs="Calibri" w:cstheme="minorHAnsi"/>
                <w:color w:val="000000"/>
                <w:sz w:val="24"/>
                <w:szCs w:val="24"/>
              </w:rPr>
              <w:t>ooli uue direktoriga;</w:t>
            </w:r>
          </w:p>
          <w:p>
            <w:pPr>
              <w:pStyle w:val="Normal"/>
              <w:numPr>
                <w:ilvl w:val="0"/>
                <w:numId w:val="8"/>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uue kooliaasta korralduste ja muudatustega tutvumine (sh ettevalmistused võimalikuks koroona-viiruse puhanguks);</w:t>
            </w:r>
          </w:p>
          <w:p>
            <w:pPr>
              <w:pStyle w:val="Normal"/>
              <w:numPr>
                <w:ilvl w:val="0"/>
                <w:numId w:val="8"/>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hoolekogu töö tutvustamine lastevanemate koosolekul ja uute hoolekogu liikmete valimine;</w:t>
            </w:r>
          </w:p>
          <w:p>
            <w:pPr>
              <w:pStyle w:val="Normal"/>
              <w:numPr>
                <w:ilvl w:val="0"/>
                <w:numId w:val="8"/>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arvamuse avaldamine kooli õppekava (tunnijaotusplaan) kohta;</w:t>
            </w:r>
          </w:p>
          <w:p>
            <w:pPr>
              <w:pStyle w:val="Normal"/>
              <w:numPr>
                <w:ilvl w:val="0"/>
                <w:numId w:val="8"/>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arvamuse avaldamine kooli palgakorraldusjuhendi kohta</w:t>
            </w:r>
            <w:r>
              <w:rPr>
                <w:rFonts w:cs="Calibri" w:cstheme="minorHAnsi"/>
                <w:sz w:val="24"/>
                <w:szCs w:val="24"/>
              </w:rPr>
              <w:t>.</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august-september</w:t>
            </w:r>
          </w:p>
        </w:tc>
      </w:tr>
      <w:tr>
        <w:trPr/>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pBdr/>
              <w:tabs>
                <w:tab w:val="clear" w:pos="708"/>
                <w:tab w:val="left" w:pos="5021" w:leader="none"/>
              </w:tabs>
              <w:spacing w:lineRule="auto" w:line="240" w:before="0" w:after="0"/>
              <w:jc w:val="both"/>
              <w:rPr>
                <w:rFonts w:eastAsia="Calibri" w:cs="Calibri" w:cstheme="minorHAnsi"/>
                <w:color w:val="000000"/>
                <w:sz w:val="24"/>
                <w:szCs w:val="24"/>
              </w:rPr>
            </w:pPr>
            <w:r>
              <w:rPr>
                <w:rFonts w:cs="Calibri" w:cstheme="minorHAnsi"/>
                <w:sz w:val="24"/>
                <w:szCs w:val="24"/>
              </w:rPr>
              <w:t>A</w:t>
            </w:r>
            <w:r>
              <w:rPr>
                <w:rFonts w:eastAsia="Calibri" w:cs="Calibri" w:cstheme="minorHAnsi"/>
                <w:color w:val="000000"/>
                <w:sz w:val="24"/>
                <w:szCs w:val="24"/>
              </w:rPr>
              <w:t>rvamuse avaldamine kooli eelarve kohta;</w:t>
            </w:r>
          </w:p>
          <w:p>
            <w:pPr>
              <w:pStyle w:val="Normal"/>
              <w:numPr>
                <w:ilvl w:val="0"/>
                <w:numId w:val="2"/>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ülevaade kooli toimetulekust koroona-viiruse piirangute kontekstis;</w:t>
            </w:r>
          </w:p>
          <w:p>
            <w:pPr>
              <w:pStyle w:val="Normal"/>
              <w:numPr>
                <w:ilvl w:val="0"/>
                <w:numId w:val="2"/>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arvamuse avaldamine kooli hindamisjuhendi kohta</w:t>
            </w:r>
            <w:r>
              <w:rPr>
                <w:rFonts w:cs="Calibri" w:cstheme="minorHAnsi"/>
                <w:sz w:val="24"/>
                <w:szCs w:val="24"/>
              </w:rPr>
              <w:t>.</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oktoober - november</w:t>
            </w:r>
          </w:p>
        </w:tc>
      </w:tr>
      <w:tr>
        <w:trPr/>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pBdr/>
              <w:tabs>
                <w:tab w:val="clear" w:pos="708"/>
                <w:tab w:val="left" w:pos="5021" w:leader="none"/>
              </w:tabs>
              <w:spacing w:lineRule="auto" w:line="240" w:before="0" w:after="0"/>
              <w:jc w:val="both"/>
              <w:rPr>
                <w:rFonts w:eastAsia="Calibri" w:cs="Calibri" w:cstheme="minorHAnsi"/>
                <w:color w:val="000000"/>
                <w:sz w:val="24"/>
                <w:szCs w:val="24"/>
              </w:rPr>
            </w:pPr>
            <w:r>
              <w:rPr>
                <w:rFonts w:cs="Calibri" w:cstheme="minorHAnsi"/>
                <w:sz w:val="24"/>
                <w:szCs w:val="24"/>
              </w:rPr>
              <w:t>U</w:t>
            </w:r>
            <w:r>
              <w:rPr>
                <w:rFonts w:eastAsia="Calibri" w:cs="Calibri" w:cstheme="minorHAnsi"/>
                <w:color w:val="000000"/>
                <w:sz w:val="24"/>
                <w:szCs w:val="24"/>
              </w:rPr>
              <w:t>ue hoolekogu esimehe, aseesimehe ja protokollija valimised;</w:t>
            </w:r>
          </w:p>
          <w:p>
            <w:pPr>
              <w:pStyle w:val="Normal"/>
              <w:numPr>
                <w:ilvl w:val="0"/>
                <w:numId w:val="3"/>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ülevaade I trimestrist;</w:t>
            </w:r>
          </w:p>
          <w:p>
            <w:pPr>
              <w:pStyle w:val="Normal"/>
              <w:numPr>
                <w:ilvl w:val="0"/>
                <w:numId w:val="3"/>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jõulude tähistamine koolis;</w:t>
            </w:r>
          </w:p>
          <w:p>
            <w:pPr>
              <w:pStyle w:val="Normal"/>
              <w:numPr>
                <w:ilvl w:val="0"/>
                <w:numId w:val="3"/>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muud vajadusest tulenevad teemad</w:t>
            </w:r>
            <w:r>
              <w:rPr>
                <w:rFonts w:cs="Calibri" w:cstheme="minorHAnsi"/>
                <w:sz w:val="24"/>
                <w:szCs w:val="24"/>
              </w:rPr>
              <w:t>.</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detsember</w:t>
            </w:r>
          </w:p>
        </w:tc>
      </w:tr>
      <w:tr>
        <w:trPr/>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
              </w:numPr>
              <w:tabs>
                <w:tab w:val="clear" w:pos="708"/>
                <w:tab w:val="left" w:pos="5021" w:leader="none"/>
              </w:tabs>
              <w:spacing w:lineRule="auto" w:line="259" w:before="0" w:after="160"/>
              <w:jc w:val="both"/>
              <w:rPr>
                <w:rFonts w:cs="Calibri" w:cstheme="minorHAnsi"/>
                <w:sz w:val="24"/>
                <w:szCs w:val="24"/>
              </w:rPr>
            </w:pPr>
            <w:r>
              <w:rPr>
                <w:rFonts w:cs="Calibri" w:cstheme="minorHAnsi"/>
                <w:sz w:val="24"/>
                <w:szCs w:val="24"/>
              </w:rPr>
              <w:t>Hoolekogu tööplaani koostamine;</w:t>
            </w:r>
          </w:p>
          <w:p>
            <w:pPr>
              <w:pStyle w:val="Normal"/>
              <w:numPr>
                <w:ilvl w:val="0"/>
                <w:numId w:val="4"/>
              </w:numPr>
              <w:pBdr/>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arvamuse avaldamine kooli kodukorra kohta (põhjuseta puudumine);</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jaanuar</w:t>
            </w:r>
          </w:p>
        </w:tc>
      </w:tr>
      <w:tr>
        <w:trPr/>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
              </w:numPr>
              <w:tabs>
                <w:tab w:val="clear" w:pos="708"/>
                <w:tab w:val="left" w:pos="5021" w:leader="none"/>
              </w:tabs>
              <w:spacing w:lineRule="auto" w:line="259" w:before="0" w:after="160"/>
              <w:jc w:val="both"/>
              <w:rPr>
                <w:rFonts w:cs="Calibri" w:cstheme="minorHAnsi"/>
                <w:sz w:val="24"/>
                <w:szCs w:val="24"/>
              </w:rPr>
            </w:pPr>
            <w:r>
              <w:rPr>
                <w:rFonts w:cs="Calibri" w:cstheme="minorHAnsi"/>
                <w:sz w:val="24"/>
                <w:szCs w:val="24"/>
              </w:rPr>
              <w:t>Ülevaade II trimestrist;</w:t>
            </w:r>
          </w:p>
          <w:p>
            <w:pPr>
              <w:pStyle w:val="Normal"/>
              <w:numPr>
                <w:ilvl w:val="0"/>
                <w:numId w:val="4"/>
              </w:numPr>
              <w:tabs>
                <w:tab w:val="clear" w:pos="708"/>
                <w:tab w:val="left" w:pos="5021" w:leader="none"/>
              </w:tabs>
              <w:spacing w:lineRule="auto" w:line="259" w:before="0" w:after="160"/>
              <w:jc w:val="both"/>
              <w:rPr>
                <w:rFonts w:cs="Calibri" w:cstheme="minorHAnsi"/>
                <w:sz w:val="24"/>
                <w:szCs w:val="24"/>
              </w:rPr>
            </w:pPr>
            <w:r>
              <w:rPr>
                <w:rFonts w:cs="Calibri" w:cstheme="minorHAnsi"/>
                <w:sz w:val="24"/>
                <w:szCs w:val="24"/>
              </w:rPr>
              <w:t>väärtuste mängu mängimine, mõistmaks enda väärtusi, kooli väärtuste üle arutlemine;</w:t>
            </w:r>
          </w:p>
          <w:p>
            <w:pPr>
              <w:pStyle w:val="Normal"/>
              <w:numPr>
                <w:ilvl w:val="0"/>
                <w:numId w:val="4"/>
              </w:numPr>
              <w:tabs>
                <w:tab w:val="clear" w:pos="708"/>
                <w:tab w:val="left" w:pos="5021" w:leader="none"/>
              </w:tabs>
              <w:spacing w:lineRule="auto" w:line="259" w:before="0" w:after="160"/>
              <w:jc w:val="both"/>
              <w:rPr>
                <w:rFonts w:cs="Calibri" w:cstheme="minorHAnsi"/>
                <w:sz w:val="24"/>
                <w:szCs w:val="24"/>
              </w:rPr>
            </w:pPr>
            <w:r>
              <w:rPr>
                <w:rFonts w:cs="Calibri" w:cstheme="minorHAnsi"/>
                <w:sz w:val="24"/>
                <w:szCs w:val="24"/>
              </w:rPr>
              <w:t>muud vajadusest tulenevad teemad.</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veebruar-märts</w:t>
            </w:r>
          </w:p>
        </w:tc>
      </w:tr>
      <w:tr>
        <w:trPr/>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5"/>
              </w:numPr>
              <w:pBdr/>
              <w:tabs>
                <w:tab w:val="clear" w:pos="708"/>
                <w:tab w:val="left" w:pos="5021" w:leader="none"/>
              </w:tabs>
              <w:spacing w:lineRule="auto" w:line="240" w:before="0" w:after="0"/>
              <w:jc w:val="both"/>
              <w:rPr>
                <w:rFonts w:eastAsia="Calibri" w:cs="Calibri" w:cstheme="minorHAnsi"/>
                <w:color w:val="000000"/>
                <w:sz w:val="24"/>
                <w:szCs w:val="24"/>
              </w:rPr>
            </w:pPr>
            <w:r>
              <w:rPr>
                <w:rFonts w:cs="Calibri" w:cstheme="minorHAnsi"/>
                <w:sz w:val="24"/>
                <w:szCs w:val="24"/>
              </w:rPr>
              <w:t>K</w:t>
            </w:r>
            <w:r>
              <w:rPr>
                <w:rFonts w:eastAsia="Calibri" w:cs="Calibri" w:cstheme="minorHAnsi"/>
                <w:color w:val="000000"/>
                <w:sz w:val="24"/>
                <w:szCs w:val="24"/>
              </w:rPr>
              <w:t>ooli õppeaasta kokkuvõte;</w:t>
            </w:r>
          </w:p>
          <w:p>
            <w:pPr>
              <w:pStyle w:val="Normal"/>
              <w:numPr>
                <w:ilvl w:val="0"/>
                <w:numId w:val="5"/>
              </w:numPr>
              <w:pBdr/>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vajadusel väärtuste arutelu jätk;</w:t>
            </w:r>
          </w:p>
          <w:p>
            <w:pPr>
              <w:pStyle w:val="Normal"/>
              <w:numPr>
                <w:ilvl w:val="0"/>
                <w:numId w:val="5"/>
              </w:numPr>
              <w:pBdr/>
              <w:tabs>
                <w:tab w:val="clear" w:pos="708"/>
                <w:tab w:val="left" w:pos="5021" w:leader="none"/>
              </w:tabs>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lõpetamisega seotud teemad;</w:t>
            </w:r>
          </w:p>
          <w:p>
            <w:pPr>
              <w:pStyle w:val="Normal"/>
              <w:numPr>
                <w:ilvl w:val="0"/>
                <w:numId w:val="5"/>
              </w:numPr>
              <w:pBdr/>
              <w:tabs>
                <w:tab w:val="clear" w:pos="708"/>
                <w:tab w:val="left" w:pos="5021" w:leader="none"/>
              </w:tabs>
              <w:spacing w:lineRule="auto" w:line="240" w:before="0" w:after="0"/>
              <w:jc w:val="both"/>
              <w:rPr>
                <w:rFonts w:eastAsia="Calibri" w:cs="Calibri" w:cstheme="minorHAnsi"/>
                <w:color w:val="000000"/>
                <w:sz w:val="24"/>
                <w:szCs w:val="24"/>
              </w:rPr>
            </w:pPr>
            <w:bookmarkStart w:id="0" w:name="_heading=h.gjdgxs"/>
            <w:bookmarkEnd w:id="0"/>
            <w:r>
              <w:rPr>
                <w:rFonts w:eastAsia="Calibri" w:cs="Calibri" w:cstheme="minorHAnsi"/>
                <w:color w:val="000000"/>
                <w:sz w:val="24"/>
                <w:szCs w:val="24"/>
              </w:rPr>
              <w:t>muud vajadustest tulenevad teemad.</w:t>
            </w:r>
          </w:p>
        </w:tc>
        <w:tc>
          <w:tcPr>
            <w:tcW w:w="26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5021" w:leader="none"/>
              </w:tabs>
              <w:spacing w:lineRule="auto" w:line="240" w:before="0" w:after="0"/>
              <w:jc w:val="both"/>
              <w:rPr>
                <w:rFonts w:cs="Calibri" w:cstheme="minorHAnsi"/>
                <w:sz w:val="24"/>
                <w:szCs w:val="24"/>
              </w:rPr>
            </w:pPr>
            <w:r>
              <w:rPr>
                <w:rFonts w:cs="Calibri" w:cstheme="minorHAnsi"/>
                <w:sz w:val="24"/>
                <w:szCs w:val="24"/>
              </w:rPr>
              <w:t>aprill-mai-juuni-juuli</w:t>
            </w:r>
          </w:p>
        </w:tc>
      </w:tr>
    </w:tbl>
    <w:p>
      <w:pPr>
        <w:pStyle w:val="Normal"/>
        <w:spacing w:lineRule="auto" w:line="240" w:before="0" w:after="200"/>
        <w:rPr/>
      </w:pPr>
      <w:r>
        <w:rPr>
          <w:rFonts w:cs="Calibri" w:cstheme="minorHAnsi"/>
          <w:sz w:val="24"/>
          <w:szCs w:val="24"/>
        </w:rPr>
        <w:tab/>
      </w:r>
    </w:p>
    <w:sectPr>
      <w:type w:val="nextPage"/>
      <w:pgSz w:w="11906" w:h="16838"/>
      <w:pgMar w:left="1417" w:right="1274" w:header="0" w:top="1560"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Arial">
    <w:charset w:val="ba"/>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360"/>
      </w:pPr>
      <w:rPr>
        <w:rFonts w:ascii="OpenSymbol" w:hAnsi="OpenSymbol" w:cs="OpenSymbol"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360"/>
      </w:pPr>
      <w:rPr>
        <w:rFonts w:ascii="OpenSymbol" w:hAnsi="OpenSymbol" w:cs="OpenSymbol"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360"/>
      </w:pPr>
      <w:rPr>
        <w:rFonts w:ascii="OpenSymbol" w:hAnsi="OpenSymbol" w:cs="OpenSymbol"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360"/>
      </w:pPr>
      <w:rPr>
        <w:rFonts w:ascii="OpenSymbol" w:hAnsi="OpenSymbol" w:cs="OpenSymbol" w:hint="default"/>
      </w:rPr>
    </w:lvl>
  </w:abstractNum>
  <w:abstractNum w:abstractNumId="6">
    <w:lvl w:ilvl="0">
      <w:start w:val="1"/>
      <w:numFmt w:val="bullet"/>
      <w:lvlText w:val=""/>
      <w:lvlJc w:val="left"/>
      <w:pPr>
        <w:ind w:left="1068" w:hanging="360"/>
      </w:pPr>
      <w:rPr>
        <w:rFonts w:ascii="Wingdings" w:hAnsi="Wingdings" w:cs="Wingdings" w:hint="default"/>
      </w:rPr>
    </w:lvl>
    <w:lvl w:ilvl="1">
      <w:start w:val="1"/>
      <w:numFmt w:val="bullet"/>
      <w:lvlText w:val=""/>
      <w:lvlJc w:val="left"/>
      <w:pPr>
        <w:ind w:left="1788" w:hanging="360"/>
      </w:pPr>
      <w:rPr>
        <w:rFonts w:ascii="Wingdings 2" w:hAnsi="Wingdings 2" w:cs="Wingdings 2" w:hint="default"/>
      </w:rPr>
    </w:lvl>
    <w:lvl w:ilvl="2">
      <w:start w:val="1"/>
      <w:numFmt w:val="bullet"/>
      <w:lvlText w:val="■"/>
      <w:lvlJc w:val="left"/>
      <w:pPr>
        <w:ind w:left="2508" w:hanging="360"/>
      </w:pPr>
      <w:rPr>
        <w:rFonts w:ascii="OpenSymbol" w:hAnsi="OpenSymbol" w:cs="OpenSymbol" w:hint="default"/>
      </w:rPr>
    </w:lvl>
    <w:lvl w:ilvl="3">
      <w:start w:val="1"/>
      <w:numFmt w:val="bullet"/>
      <w:lvlText w:val=""/>
      <w:lvlJc w:val="left"/>
      <w:pPr>
        <w:ind w:left="3228" w:hanging="360"/>
      </w:pPr>
      <w:rPr>
        <w:rFonts w:ascii="Wingdings" w:hAnsi="Wingdings" w:cs="Wingdings" w:hint="default"/>
      </w:rPr>
    </w:lvl>
    <w:lvl w:ilvl="4">
      <w:start w:val="1"/>
      <w:numFmt w:val="bullet"/>
      <w:lvlText w:val=""/>
      <w:lvlJc w:val="left"/>
      <w:pPr>
        <w:ind w:left="3948" w:hanging="360"/>
      </w:pPr>
      <w:rPr>
        <w:rFonts w:ascii="Wingdings 2" w:hAnsi="Wingdings 2" w:cs="Wingdings 2" w:hint="default"/>
      </w:rPr>
    </w:lvl>
    <w:lvl w:ilvl="5">
      <w:start w:val="1"/>
      <w:numFmt w:val="bullet"/>
      <w:lvlText w:val="■"/>
      <w:lvlJc w:val="left"/>
      <w:pPr>
        <w:ind w:left="4668" w:hanging="360"/>
      </w:pPr>
      <w:rPr>
        <w:rFonts w:ascii="OpenSymbol" w:hAnsi="OpenSymbol" w:cs="OpenSymbol" w:hint="default"/>
      </w:rPr>
    </w:lvl>
    <w:lvl w:ilvl="6">
      <w:start w:val="1"/>
      <w:numFmt w:val="bullet"/>
      <w:lvlText w:val=""/>
      <w:lvlJc w:val="left"/>
      <w:pPr>
        <w:ind w:left="5388" w:hanging="360"/>
      </w:pPr>
      <w:rPr>
        <w:rFonts w:ascii="Wingdings" w:hAnsi="Wingdings" w:cs="Wingdings" w:hint="default"/>
      </w:rPr>
    </w:lvl>
    <w:lvl w:ilvl="7">
      <w:start w:val="1"/>
      <w:numFmt w:val="bullet"/>
      <w:lvlText w:val=""/>
      <w:lvlJc w:val="left"/>
      <w:pPr>
        <w:ind w:left="6108" w:hanging="360"/>
      </w:pPr>
      <w:rPr>
        <w:rFonts w:ascii="Wingdings 2" w:hAnsi="Wingdings 2" w:cs="Wingdings 2" w:hint="default"/>
      </w:rPr>
    </w:lvl>
    <w:lvl w:ilvl="8">
      <w:start w:val="1"/>
      <w:numFmt w:val="bullet"/>
      <w:lvlText w:val="■"/>
      <w:lvlJc w:val="left"/>
      <w:pPr>
        <w:ind w:left="6828" w:hanging="360"/>
      </w:pPr>
      <w:rPr>
        <w:rFonts w:ascii="OpenSymbol" w:hAnsi="OpenSymbol" w:cs="OpenSymbol" w:hint="default"/>
      </w:r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360"/>
      </w:pPr>
      <w:rPr>
        <w:rFonts w:ascii="OpenSymbol" w:hAnsi="OpenSymbol" w:cs="OpenSymbol"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4f0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paragraph" w:styleId="Pealkiri">
    <w:name w:val="Pealkiri"/>
    <w:basedOn w:val="Normal"/>
    <w:next w:val="Phitekst"/>
    <w:qFormat/>
    <w:pPr>
      <w:keepNext w:val="true"/>
      <w:spacing w:before="240" w:after="120"/>
    </w:pPr>
    <w:rPr>
      <w:rFonts w:ascii="Liberation Sans" w:hAnsi="Liberation Sans" w:eastAsia="Microsoft YaHei" w:cs="Lucida Sans"/>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Lucida Sans"/>
    </w:rPr>
  </w:style>
  <w:style w:type="paragraph" w:styleId="Pealdis">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ListParagraph">
    <w:name w:val="List Paragraph"/>
    <w:basedOn w:val="Normal"/>
    <w:uiPriority w:val="34"/>
    <w:qFormat/>
    <w:rsid w:val="000961cf"/>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LibreOffice/6.3.1.2$Windows_X86_64 LibreOffice_project/b79626edf0065ac373bd1df5c28bd630b4424273</Application>
  <Pages>4</Pages>
  <Words>624</Words>
  <Characters>4448</Characters>
  <CharactersWithSpaces>4998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2022-01-23T08:45:00Z</dcterms:created>
  <dc:creator>Arvuti</dc:creator>
  <dc:description/>
  <dc:language>et-EE</dc:language>
  <cp:lastModifiedBy/>
  <dcterms:modified xsi:type="dcterms:W3CDTF">2022-01-24T12:58:11Z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